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8F7A9AE">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台北美多利中小企业园外线改造工程采购环网、箱变项目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台北美多利中小企业园外线改造工程采购环网、箱变项目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612"/>
        <w:gridCol w:w="3575"/>
        <w:gridCol w:w="663"/>
        <w:gridCol w:w="1175"/>
        <w:gridCol w:w="1287"/>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10kV高压计量环网</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详见图纸</w:t>
            </w:r>
          </w:p>
        </w:tc>
        <w:tc>
          <w:tcPr>
            <w:tcW w:w="6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箱式变电站</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详见图纸</w:t>
            </w:r>
          </w:p>
        </w:tc>
        <w:tc>
          <w:tcPr>
            <w:tcW w:w="6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bl>
    <w:p w14:paraId="75C21C05">
      <w:pPr>
        <w:keepNext w:val="0"/>
        <w:keepLines w:val="0"/>
        <w:pageBreakBefore w:val="0"/>
        <w:kinsoku/>
        <w:wordWrap/>
        <w:overflowPunct/>
        <w:topLinePunct w:val="0"/>
        <w:autoSpaceDE/>
        <w:autoSpaceDN/>
        <w:bidi w:val="0"/>
        <w:adjustRightInd/>
        <w:spacing w:line="288"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推荐品牌</w:t>
      </w:r>
    </w:p>
    <w:tbl>
      <w:tblPr>
        <w:tblStyle w:val="6"/>
        <w:tblW w:w="10162"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3115"/>
        <w:gridCol w:w="6208"/>
      </w:tblGrid>
      <w:tr w14:paraId="098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37CE8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15" w:type="dxa"/>
            <w:tcBorders>
              <w:top w:val="single" w:color="000000" w:sz="4" w:space="0"/>
              <w:left w:val="single" w:color="000000" w:sz="4" w:space="0"/>
              <w:bottom w:val="single" w:color="000000" w:sz="4" w:space="0"/>
              <w:right w:val="single" w:color="000000" w:sz="4" w:space="0"/>
            </w:tcBorders>
            <w:noWrap/>
            <w:vAlign w:val="center"/>
          </w:tcPr>
          <w:p w14:paraId="30E34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36F81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推荐设备厂家</w:t>
            </w:r>
          </w:p>
        </w:tc>
      </w:tr>
      <w:tr w14:paraId="4F9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nil"/>
              <w:right w:val="single" w:color="000000" w:sz="4" w:space="0"/>
            </w:tcBorders>
            <w:noWrap w:val="0"/>
            <w:vAlign w:val="center"/>
          </w:tcPr>
          <w:p w14:paraId="73AD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15" w:type="dxa"/>
            <w:tcBorders>
              <w:top w:val="single" w:color="000000" w:sz="4" w:space="0"/>
              <w:left w:val="single" w:color="000000" w:sz="4" w:space="0"/>
              <w:bottom w:val="nil"/>
              <w:right w:val="single" w:color="000000" w:sz="4" w:space="0"/>
            </w:tcBorders>
            <w:noWrap/>
            <w:vAlign w:val="center"/>
          </w:tcPr>
          <w:p w14:paraId="5DBF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6491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常熟开关、上海人民（上联）、大全凯帆、伊顿辉能、帝森克罗德</w:t>
            </w:r>
          </w:p>
        </w:tc>
      </w:tr>
      <w:tr w14:paraId="5DDE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000000" w:sz="4" w:space="0"/>
              <w:left w:val="single" w:color="000000" w:sz="4" w:space="0"/>
              <w:bottom w:val="single" w:color="auto" w:sz="4" w:space="0"/>
              <w:right w:val="single" w:color="000000" w:sz="4" w:space="0"/>
            </w:tcBorders>
            <w:noWrap w:val="0"/>
            <w:vAlign w:val="center"/>
          </w:tcPr>
          <w:p w14:paraId="7E04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15" w:type="dxa"/>
            <w:tcBorders>
              <w:top w:val="single" w:color="000000" w:sz="4" w:space="0"/>
              <w:left w:val="single" w:color="000000" w:sz="4" w:space="0"/>
              <w:bottom w:val="single" w:color="auto" w:sz="4" w:space="0"/>
              <w:right w:val="single" w:color="000000" w:sz="4" w:space="0"/>
            </w:tcBorders>
            <w:noWrap/>
            <w:vAlign w:val="center"/>
          </w:tcPr>
          <w:p w14:paraId="4ED62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互感器</w:t>
            </w:r>
          </w:p>
        </w:tc>
        <w:tc>
          <w:tcPr>
            <w:tcW w:w="6208" w:type="dxa"/>
            <w:tcBorders>
              <w:top w:val="single" w:color="000000" w:sz="4" w:space="0"/>
              <w:left w:val="single" w:color="000000" w:sz="4" w:space="0"/>
              <w:bottom w:val="single" w:color="000000" w:sz="4" w:space="0"/>
              <w:right w:val="single" w:color="000000" w:sz="4" w:space="0"/>
            </w:tcBorders>
            <w:noWrap/>
            <w:vAlign w:val="center"/>
          </w:tcPr>
          <w:p w14:paraId="494C1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大连一互、大连二互、大连北方、江苏靖江</w:t>
            </w:r>
          </w:p>
        </w:tc>
      </w:tr>
      <w:tr w14:paraId="2D8D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4DB5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15" w:type="dxa"/>
            <w:tcBorders>
              <w:top w:val="single" w:color="auto" w:sz="4" w:space="0"/>
              <w:left w:val="single" w:color="auto" w:sz="4" w:space="0"/>
              <w:bottom w:val="single" w:color="auto" w:sz="4" w:space="0"/>
              <w:right w:val="single" w:color="auto" w:sz="4" w:space="0"/>
            </w:tcBorders>
            <w:noWrap/>
            <w:vAlign w:val="center"/>
          </w:tcPr>
          <w:p w14:paraId="193CC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电缆附件</w:t>
            </w:r>
          </w:p>
        </w:tc>
        <w:tc>
          <w:tcPr>
            <w:tcW w:w="6208" w:type="dxa"/>
            <w:tcBorders>
              <w:top w:val="single" w:color="000000" w:sz="4" w:space="0"/>
              <w:left w:val="single" w:color="auto" w:sz="4" w:space="0"/>
              <w:bottom w:val="single" w:color="000000" w:sz="4" w:space="0"/>
              <w:right w:val="single" w:color="000000" w:sz="4" w:space="0"/>
            </w:tcBorders>
            <w:noWrap/>
            <w:vAlign w:val="center"/>
          </w:tcPr>
          <w:p w14:paraId="38F62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中天，安靠，长园电力，沃尔核材</w:t>
            </w:r>
          </w:p>
        </w:tc>
      </w:tr>
      <w:tr w14:paraId="3F48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5092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15" w:type="dxa"/>
            <w:tcBorders>
              <w:top w:val="single" w:color="auto" w:sz="4" w:space="0"/>
              <w:left w:val="single" w:color="auto" w:sz="4" w:space="0"/>
              <w:bottom w:val="single" w:color="auto" w:sz="4" w:space="0"/>
              <w:right w:val="single" w:color="auto" w:sz="4" w:space="0"/>
            </w:tcBorders>
            <w:noWrap w:val="0"/>
            <w:vAlign w:val="center"/>
          </w:tcPr>
          <w:p w14:paraId="597EC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无功补偿装置（电容，电抗，可控硅）、SVG和有源滤波装置</w:t>
            </w:r>
          </w:p>
        </w:tc>
        <w:tc>
          <w:tcPr>
            <w:tcW w:w="6208" w:type="dxa"/>
            <w:tcBorders>
              <w:top w:val="single" w:color="000000" w:sz="4" w:space="0"/>
              <w:left w:val="single" w:color="auto" w:sz="4" w:space="0"/>
              <w:bottom w:val="single" w:color="000000" w:sz="4" w:space="0"/>
              <w:right w:val="single" w:color="000000" w:sz="4" w:space="0"/>
            </w:tcBorders>
            <w:noWrap w:val="0"/>
            <w:vAlign w:val="center"/>
          </w:tcPr>
          <w:p w14:paraId="3F3D3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南京凯多智能科技、艾格纳电气（南京）、厚纳华电气（上海）</w:t>
            </w:r>
          </w:p>
        </w:tc>
      </w:tr>
    </w:tbl>
    <w:p w14:paraId="42092B51">
      <w:pPr>
        <w:rPr>
          <w:rFonts w:hint="default"/>
          <w:kern w:val="1"/>
          <w:highlight w:val="none"/>
          <w:lang w:val="en-US" w:eastAsia="zh-CN"/>
        </w:rPr>
      </w:pPr>
    </w:p>
    <w:p w14:paraId="74EA7CD2">
      <w:pPr>
        <w:widowControl/>
        <w:ind w:firstLine="482" w:firstLineChars="200"/>
        <w:jc w:val="left"/>
        <w:textAlignment w:val="center"/>
        <w:rPr>
          <w:rFonts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提供品牌的</w:t>
      </w:r>
      <w:r>
        <w:rPr>
          <w:rFonts w:hint="eastAsia" w:ascii="宋体" w:hAnsi="宋体" w:eastAsia="宋体" w:cs="宋体"/>
          <w:b/>
          <w:bCs/>
          <w:color w:val="000000"/>
          <w:sz w:val="24"/>
          <w:szCs w:val="24"/>
          <w:highlight w:val="none"/>
          <w:lang w:eastAsia="zh-CN" w:bidi="ar"/>
        </w:rPr>
        <w:t>材料必须在招标人提供的品牌或厂家范围内进行选择，或选择不低于招标人提供的品牌，否则招标人有权拒绝该材料在本项目中使用。</w:t>
      </w:r>
    </w:p>
    <w:p w14:paraId="45757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val="en-US" w:eastAsia="zh-CN"/>
        </w:rPr>
        <w:t>品牌的选择与认定：投标人在投标时应明确所选的厂家品牌产品。（承诺函详见附件）。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1E9A11DF">
      <w:pPr>
        <w:numPr>
          <w:ilvl w:val="0"/>
          <w:numId w:val="0"/>
        </w:numPr>
        <w:spacing w:line="360" w:lineRule="auto"/>
        <w:ind w:firstLine="482" w:firstLineChars="200"/>
        <w:jc w:val="left"/>
        <w:rPr>
          <w:rFonts w:hint="eastAsia" w:ascii="宋体" w:hAnsi="宋体" w:cs="宋体"/>
          <w:sz w:val="24"/>
          <w:lang w:eastAsia="zh-CN"/>
        </w:rPr>
      </w:pPr>
      <w:r>
        <w:rPr>
          <w:rFonts w:hint="eastAsia"/>
          <w:b/>
          <w:bCs/>
          <w:sz w:val="24"/>
          <w:szCs w:val="24"/>
          <w:highlight w:val="none"/>
          <w:lang w:val="en-US" w:eastAsia="zh-CN"/>
        </w:rPr>
        <w:t>注意：招标人同意书原件复印件须装订在投标文件中。否则按视为“明显不符合技术规范、技术标准的要求的”按重大偏差处理。招标人有权拒绝该材料、设备在本项目中使用；</w:t>
      </w:r>
      <w:bookmarkStart w:id="5" w:name="_GoBack"/>
      <w:bookmarkEnd w:id="5"/>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464000.00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二</w:t>
      </w:r>
      <w:r>
        <w:rPr>
          <w:rFonts w:hint="eastAsia" w:ascii="宋体" w:hAnsi="宋体" w:cs="宋体"/>
          <w:sz w:val="24"/>
        </w:rPr>
        <w:t>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电话：13739120321</w:t>
      </w:r>
    </w:p>
    <w:p w14:paraId="7E0144CC">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2734871"/>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39620D"/>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4E7102A"/>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0F830E5"/>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CBB062B"/>
    <w:rsid w:val="4CDB563F"/>
    <w:rsid w:val="4DA5179B"/>
    <w:rsid w:val="4DD16AAC"/>
    <w:rsid w:val="4F1807EC"/>
    <w:rsid w:val="4F6770A0"/>
    <w:rsid w:val="50140E89"/>
    <w:rsid w:val="5145020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8E1A38"/>
    <w:rsid w:val="57AF37F8"/>
    <w:rsid w:val="58192E60"/>
    <w:rsid w:val="5827645E"/>
    <w:rsid w:val="58AF117C"/>
    <w:rsid w:val="599E1B42"/>
    <w:rsid w:val="5A7259C5"/>
    <w:rsid w:val="5A870E7A"/>
    <w:rsid w:val="5B0416A8"/>
    <w:rsid w:val="5C5F030B"/>
    <w:rsid w:val="5DA93AA7"/>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4F1A86"/>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2882</Words>
  <Characters>3110</Characters>
  <Lines>0</Lines>
  <Paragraphs>0</Paragraphs>
  <TotalTime>0</TotalTime>
  <ScaleCrop>false</ScaleCrop>
  <LinksUpToDate>false</LinksUpToDate>
  <CharactersWithSpaces>3619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2025-10-11T07:49:00Z</cp:lastPrinted>
  <dcterms:modified xsi:type="dcterms:W3CDTF">2025-10-11T10:02:42Z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64A5E1E7AFE147A985082E4EF35B740E</vt:lpwstr>
  </property>
  <property fmtid="{D5CDD505-2E9C-101B-9397-08002B2CF9AE}" pid="4" name="KSOTemplateDocerSaveRecord">
    <vt:lpwstr>eyJoZGlkIjoiM2UxYThiYzJmNDAyZGFkMTc2NTFlZTdjOWIyZGVlNTIiLCJ1c2VySWQiOiIyNjg3Mjg3OTIifQ==</vt:lpwstr>
  </property>
</Properties>
</file>